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2" w:name="X892d3c7636bdab5842cc8c551dd1b30c764fa32"/>
    <w:p>
      <w:pPr>
        <w:pStyle w:val="Heading1"/>
        <w:spacing w:line="312" w:lineRule="auto" w:before="0" w:after="280"/>
        <w:keepNext/>
        <w:keepLines/>
      </w:pPr>
      <w:r>
        <w:rPr>
          <w:sz w:val="22"/>
        </w:rPr>
        <w:t xml:space="preserve">00 — Rappels espaces — D15 Introduction cybersécurité (1CIEL)</w:t>
      </w:r>
    </w:p>
    <w:p>
      <w:pPr>
        <w:pStyle w:val="BlockText"/>
        <w:spacing w:line="312" w:lineRule="auto" w:before="200" w:after="160"/>
        <w:keepNext/>
      </w:pPr>
      <w:r>
        <w:rPr>
          <w:sz w:val="22"/>
        </w:rPr>
        <w:t xml:space="preserve">Objectif : consolider menaces, acteurs, hygiene numerique et RGPD sur 3 mois.</w:t>
      </w:r>
      <w:r>
        <w:rPr>
          <w:sz w:val="22"/>
        </w:rPr>
        <w:t xml:space="preserve"> </w:t>
      </w:r>
      <w:r>
        <w:rPr>
          <w:sz w:val="22"/>
        </w:rPr>
        <w:t xml:space="preserve">Format recommande : quiz papier 8-10 min ou Test ELEA (6 questions, sans documents).</w:t>
      </w:r>
    </w:p>
    <w:bookmarkStart w:id="17" w:name="calendrier-reper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Calendrier (repere)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b/>
          <w:bCs/>
          <w:sz w:val="22"/>
        </w:rPr>
        <w:t xml:space="preserve">R1 — J+7</w:t>
      </w:r>
      <w:r>
        <w:rPr>
          <w:sz w:val="22"/>
        </w:rPr>
        <w:t xml:space="preserve"> </w:t>
      </w:r>
      <w:r>
        <w:rPr>
          <w:sz w:val="22"/>
        </w:rPr>
        <w:t xml:space="preserve">(sequence suivante D16, debut de seance)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b/>
          <w:bCs/>
          <w:sz w:val="22"/>
        </w:rPr>
        <w:t xml:space="preserve">R2 — J+21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b/>
          <w:bCs/>
          <w:sz w:val="22"/>
        </w:rPr>
        <w:t xml:space="preserve">R3 — J+42 a J+49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b/>
          <w:bCs/>
          <w:sz w:val="22"/>
        </w:rPr>
        <w:t xml:space="preserve">R4 — J+84</w:t>
      </w:r>
      <w:r>
        <w:rPr>
          <w:sz w:val="22"/>
        </w:rPr>
        <w:t xml:space="preserve"> </w:t>
      </w:r>
      <w:r>
        <w:rPr>
          <w:sz w:val="22"/>
        </w:rPr>
        <w:t xml:space="preserve">(mini-formative courte)</w:t>
      </w:r>
    </w:p>
    <w:bookmarkEnd w:id="17"/>
    <w:bookmarkStart w:id="18" w:name="r1-j7-6-questions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R1 — J+7 (6 questions)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Q1.1</w:t>
      </w:r>
      <w:r>
        <w:rPr>
          <w:sz w:val="22"/>
        </w:rPr>
        <w:t xml:space="preserve"> </w:t>
      </w:r>
      <w:r>
        <w:rPr>
          <w:sz w:val="22"/>
        </w:rPr>
        <w:t xml:space="preserve">Cite 3 types de menaces cyber vus en D15.</w:t>
      </w:r>
    </w:p>
    <w:p>
      <w:pPr>
        <w:pStyle w:val="BodyText"/>
        <w:spacing w:line="312" w:lineRule="auto" w:before="200" w:after="160"/>
        <w:keepNext/>
      </w:pPr>
      <w:r>
        <w:rPr>
          <w:sz w:val="22"/>
        </w:rPr>
        <w:t xml:space="preserve">Reponse : _______________________________________________________________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Q1.2</w:t>
      </w:r>
      <w:r>
        <w:rPr>
          <w:sz w:val="22"/>
        </w:rPr>
        <w:t xml:space="preserve"> </w:t>
      </w:r>
      <w:r>
        <w:rPr>
          <w:sz w:val="22"/>
        </w:rPr>
        <w:t xml:space="preserve">Donne 3 indices qui permettent de repérer un phishing.</w:t>
      </w:r>
    </w:p>
    <w:p>
      <w:pPr>
        <w:pStyle w:val="BodyText"/>
        <w:spacing w:line="312" w:lineRule="auto" w:before="200" w:after="160"/>
        <w:keepNext/>
      </w:pPr>
      <w:r>
        <w:rPr>
          <w:sz w:val="22"/>
        </w:rPr>
        <w:t xml:space="preserve">Reponse : _______________________________________________________________</w:t>
      </w:r>
    </w:p>
    <w:p>
      <w:pPr>
        <w:pStyle w:val="BodyText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Q1.3</w:t>
      </w:r>
      <w:r>
        <w:rPr>
          <w:sz w:val="22"/>
        </w:rPr>
        <w:t xml:space="preserve"> </w:t>
      </w:r>
      <w:r>
        <w:rPr>
          <w:sz w:val="22"/>
        </w:rPr>
        <w:t xml:space="preserve">ANSSI et CNIL : quelle difference de role principal ?</w:t>
      </w:r>
    </w:p>
    <w:p>
      <w:pPr>
        <w:pStyle w:val="BodyText"/>
        <w:spacing w:line="312" w:lineRule="auto" w:before="200" w:after="160"/>
        <w:keepNext/>
      </w:pPr>
      <w:r>
        <w:rPr>
          <w:sz w:val="22"/>
        </w:rPr>
        <w:t xml:space="preserve">Reponse : _______________________________________________________________</w:t>
      </w:r>
    </w:p>
    <w:p>
      <w:pPr>
        <w:pStyle w:val="BodyText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Q1.4</w:t>
      </w:r>
      <w:r>
        <w:rPr>
          <w:sz w:val="22"/>
        </w:rPr>
        <w:t xml:space="preserve"> </w:t>
      </w:r>
      <w:r>
        <w:rPr>
          <w:sz w:val="22"/>
        </w:rPr>
        <w:t xml:space="preserve">(ancien) Quelle difference entre HTTP et HTTPS ?</w:t>
      </w:r>
    </w:p>
    <w:p>
      <w:pPr>
        <w:pStyle w:val="BodyText"/>
        <w:spacing w:line="312" w:lineRule="auto" w:before="200" w:after="160"/>
        <w:keepNext/>
      </w:pPr>
      <w:r>
        <w:rPr>
          <w:sz w:val="22"/>
        </w:rPr>
        <w:t xml:space="preserve">Reponse : _______________________________________________________________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Q1.5</w:t>
      </w:r>
      <w:r>
        <w:rPr>
          <w:sz w:val="22"/>
        </w:rPr>
        <w:t xml:space="preserve"> </w:t>
      </w:r>
      <w:r>
        <w:rPr>
          <w:sz w:val="22"/>
        </w:rPr>
        <w:t xml:space="preserve">Cite 2 criteres d’un mot de passe robuste.</w:t>
      </w:r>
    </w:p>
    <w:p>
      <w:pPr>
        <w:pStyle w:val="BodyText"/>
        <w:spacing w:line="312" w:lineRule="auto" w:before="200" w:after="160"/>
        <w:keepNext/>
      </w:pPr>
      <w:r>
        <w:rPr>
          <w:sz w:val="22"/>
        </w:rPr>
        <w:t xml:space="preserve">Reponse : _______________________________________________________________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Q1.6</w:t>
      </w:r>
      <w:r>
        <w:rPr>
          <w:sz w:val="22"/>
        </w:rPr>
        <w:t xml:space="preserve"> </w:t>
      </w:r>
      <w:r>
        <w:rPr>
          <w:sz w:val="22"/>
        </w:rPr>
        <w:t xml:space="preserve">Qu’est-ce qu’une donnee personnelle ? Donne 1 exemple.</w:t>
      </w:r>
    </w:p>
    <w:p>
      <w:pPr>
        <w:pStyle w:val="BodyText"/>
        <w:spacing w:line="312" w:lineRule="auto" w:before="200" w:after="160"/>
        <w:keepNext/>
      </w:pPr>
      <w:r>
        <w:rPr>
          <w:sz w:val="22"/>
        </w:rPr>
        <w:t xml:space="preserve">Reponse : _______________________________________________________________</w:t>
      </w:r>
    </w:p>
    <w:bookmarkEnd w:id="18"/>
    <w:bookmarkStart w:id="19" w:name="r2-j21-6-questions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R2 — J+21 (6 questions)</w:t>
      </w:r>
    </w:p>
    <w:p>
      <w:pPr>
        <w:pStyle w:val="FirstParagraph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Q2.1</w:t>
      </w:r>
      <w:r>
        <w:rPr>
          <w:sz w:val="22"/>
        </w:rPr>
        <w:t xml:space="preserve"> </w:t>
      </w:r>
      <w:r>
        <w:rPr>
          <w:sz w:val="22"/>
        </w:rPr>
        <w:t xml:space="preserve">Quelle difference entre malware et ransomware ?</w:t>
      </w:r>
    </w:p>
    <w:p>
      <w:pPr>
        <w:pStyle w:val="BodyText"/>
        <w:spacing w:line="312" w:lineRule="auto" w:before="200" w:after="160"/>
        <w:keepNext/>
      </w:pPr>
      <w:r>
        <w:rPr>
          <w:sz w:val="22"/>
        </w:rPr>
        <w:t xml:space="preserve">Reponse : _______________________________________________________________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Q2.2</w:t>
      </w:r>
      <w:r>
        <w:rPr>
          <w:sz w:val="22"/>
        </w:rPr>
        <w:t xml:space="preserve"> </w:t>
      </w:r>
      <w:r>
        <w:rPr>
          <w:sz w:val="22"/>
        </w:rPr>
        <w:t xml:space="preserve">Donne les 3 chiffres de la regle de sauvegarde 3-2-1 et leur signification.</w:t>
      </w:r>
    </w:p>
    <w:p>
      <w:pPr>
        <w:pStyle w:val="BodyText"/>
        <w:spacing w:line="312" w:lineRule="auto" w:before="200" w:after="160"/>
        <w:keepNext/>
      </w:pPr>
      <w:r>
        <w:rPr>
          <w:sz w:val="22"/>
        </w:rPr>
        <w:t xml:space="preserve">Reponse : _______________________________________________________________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Q2.3</w:t>
      </w:r>
      <w:r>
        <w:rPr>
          <w:sz w:val="22"/>
        </w:rPr>
        <w:t xml:space="preserve"> </w:t>
      </w:r>
      <w:r>
        <w:rPr>
          <w:sz w:val="22"/>
        </w:rPr>
        <w:t xml:space="preserve">Cite 2 droits RGPD d’une personne.</w:t>
      </w:r>
    </w:p>
    <w:p>
      <w:pPr>
        <w:pStyle w:val="BodyText"/>
        <w:spacing w:line="312" w:lineRule="auto" w:before="200" w:after="160"/>
        <w:keepNext/>
      </w:pPr>
      <w:r>
        <w:rPr>
          <w:sz w:val="22"/>
        </w:rPr>
        <w:t xml:space="preserve">Reponse : _______________________________________________________________</w:t>
      </w:r>
    </w:p>
    <w:p>
      <w:pPr>
        <w:pStyle w:val="BodyText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Q2.4</w:t>
      </w:r>
      <w:r>
        <w:rPr>
          <w:sz w:val="22"/>
        </w:rPr>
        <w:t xml:space="preserve"> </w:t>
      </w:r>
      <w:r>
        <w:rPr>
          <w:sz w:val="22"/>
        </w:rPr>
        <w:t xml:space="preserve">A quoi sert VirusTotal dans la sequence D15 ?</w:t>
      </w:r>
    </w:p>
    <w:p>
      <w:pPr>
        <w:pStyle w:val="BodyText"/>
        <w:spacing w:line="312" w:lineRule="auto" w:before="200" w:after="160"/>
        <w:keepNext/>
      </w:pPr>
      <w:r>
        <w:rPr>
          <w:sz w:val="22"/>
        </w:rPr>
        <w:t xml:space="preserve">Reponse : _______________________________________________________________</w:t>
      </w:r>
    </w:p>
    <w:p>
      <w:pPr>
        <w:pStyle w:val="BodyText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Q2.5</w:t>
      </w:r>
      <w:r>
        <w:rPr>
          <w:sz w:val="22"/>
        </w:rPr>
        <w:t xml:space="preserve"> </w:t>
      </w:r>
      <w:r>
        <w:rPr>
          <w:sz w:val="22"/>
        </w:rPr>
        <w:t xml:space="preserve">(entrelacement) Pourquoi une mise a jour logicielle peut eviter un incident cyber ?</w:t>
      </w:r>
    </w:p>
    <w:p>
      <w:pPr>
        <w:pStyle w:val="BodyText"/>
        <w:spacing w:line="312" w:lineRule="auto" w:before="200" w:after="160"/>
        <w:keepNext/>
      </w:pPr>
      <w:r>
        <w:rPr>
          <w:sz w:val="22"/>
        </w:rPr>
        <w:t xml:space="preserve">Reponse : _______________________________________________________________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Q2.6</w:t>
      </w:r>
      <w:r>
        <w:rPr>
          <w:sz w:val="22"/>
        </w:rPr>
        <w:t xml:space="preserve"> </w:t>
      </w:r>
      <w:r>
        <w:rPr>
          <w:sz w:val="22"/>
        </w:rPr>
        <w:t xml:space="preserve">Classe la menace :</w:t>
      </w:r>
      <w:r>
        <w:rPr>
          <w:sz w:val="22"/>
        </w:rPr>
        <w:t xml:space="preserve"> </w:t>
      </w:r>
      <w:r>
        <w:rPr>
          <w:sz w:val="22"/>
        </w:rPr>
        <w:t xml:space="preserve">“mail urgent demandant de confirmer ton mot de passe via un lien”</w:t>
      </w:r>
      <w:r>
        <w:rPr>
          <w:sz w:val="22"/>
        </w:rPr>
        <w:t xml:space="preserve">.</w:t>
      </w:r>
    </w:p>
    <w:p>
      <w:pPr>
        <w:pStyle w:val="BodyText"/>
        <w:spacing w:line="312" w:lineRule="auto" w:before="200" w:after="160"/>
        <w:keepNext/>
      </w:pPr>
      <w:r>
        <w:rPr>
          <w:sz w:val="22"/>
        </w:rPr>
        <w:t xml:space="preserve">Reponse : _______________________________________________________________</w:t>
      </w:r>
    </w:p>
    <w:bookmarkEnd w:id="19"/>
    <w:bookmarkStart w:id="20" w:name="r3-j42j49-6-questions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R3 — J+42/J+49 (6 questions)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Contexte transfert :</w:t>
      </w:r>
      <w:r>
        <w:rPr>
          <w:sz w:val="22"/>
        </w:rPr>
        <w:t xml:space="preserve"> </w:t>
      </w:r>
      <w:r>
        <w:rPr>
          <w:sz w:val="22"/>
        </w:rPr>
        <w:t xml:space="preserve">TechRun 974 ouvre un nouveau service de tickets en ligne pour ses clients.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Q3.1</w:t>
      </w:r>
      <w:r>
        <w:rPr>
          <w:sz w:val="22"/>
        </w:rPr>
        <w:t xml:space="preserve"> </w:t>
      </w:r>
      <w:r>
        <w:rPr>
          <w:sz w:val="22"/>
        </w:rPr>
        <w:t xml:space="preserve">Cite 2 risques cyber lies a ce nouveau service.</w:t>
      </w:r>
    </w:p>
    <w:p>
      <w:pPr>
        <w:pStyle w:val="BodyText"/>
        <w:spacing w:line="312" w:lineRule="auto" w:before="200" w:after="160"/>
        <w:keepNext/>
      </w:pPr>
      <w:r>
        <w:rPr>
          <w:sz w:val="22"/>
        </w:rPr>
        <w:t xml:space="preserve">Reponse : _______________________________________________________________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Q3.2</w:t>
      </w:r>
      <w:r>
        <w:rPr>
          <w:sz w:val="22"/>
        </w:rPr>
        <w:t xml:space="preserve"> </w:t>
      </w:r>
      <w:r>
        <w:rPr>
          <w:sz w:val="22"/>
        </w:rPr>
        <w:t xml:space="preserve">Propose 2 mesures d’hygiene numerique prioritaires pour l’equipe.</w:t>
      </w:r>
    </w:p>
    <w:p>
      <w:pPr>
        <w:pStyle w:val="BodyText"/>
        <w:spacing w:line="312" w:lineRule="auto" w:before="200" w:after="160"/>
        <w:keepNext/>
      </w:pPr>
      <w:r>
        <w:rPr>
          <w:sz w:val="22"/>
        </w:rPr>
        <w:t xml:space="preserve">Reponse : _______________________________________________________________</w:t>
      </w:r>
    </w:p>
    <w:p>
      <w:pPr>
        <w:pStyle w:val="BodyText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Q3.3</w:t>
      </w:r>
      <w:r>
        <w:rPr>
          <w:sz w:val="22"/>
        </w:rPr>
        <w:t xml:space="preserve"> </w:t>
      </w:r>
      <w:r>
        <w:rPr>
          <w:sz w:val="22"/>
        </w:rPr>
        <w:t xml:space="preserve">Quel acteur (ANSSI ou CNIL) est directement concerne si des donnees clients sont exposees ? Pourquoi ?</w:t>
      </w:r>
    </w:p>
    <w:p>
      <w:pPr>
        <w:pStyle w:val="BodyText"/>
        <w:spacing w:line="312" w:lineRule="auto" w:before="200" w:after="160"/>
        <w:keepNext/>
      </w:pPr>
      <w:r>
        <w:rPr>
          <w:sz w:val="22"/>
        </w:rPr>
        <w:t xml:space="preserve">Reponse : _______________________________________________________________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Q3.4</w:t>
      </w:r>
      <w:r>
        <w:rPr>
          <w:sz w:val="22"/>
        </w:rPr>
        <w:t xml:space="preserve"> </w:t>
      </w:r>
      <w:r>
        <w:rPr>
          <w:sz w:val="22"/>
        </w:rPr>
        <w:t xml:space="preserve">Cite 2 principes RGPD utiles pour analyser ce cas.</w:t>
      </w:r>
    </w:p>
    <w:p>
      <w:pPr>
        <w:pStyle w:val="BodyText"/>
        <w:spacing w:line="312" w:lineRule="auto" w:before="200" w:after="160"/>
        <w:keepNext/>
      </w:pPr>
      <w:r>
        <w:rPr>
          <w:sz w:val="22"/>
        </w:rPr>
        <w:t xml:space="preserve">Reponse : _______________________________________________________________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Q3.5</w:t>
      </w:r>
      <w:r>
        <w:rPr>
          <w:sz w:val="22"/>
        </w:rPr>
        <w:t xml:space="preserve"> </w:t>
      </w:r>
      <w:r>
        <w:rPr>
          <w:sz w:val="22"/>
        </w:rPr>
        <w:t xml:space="preserve">Donne 2 preuves observables qu’un eleve peut produire en D15.</w:t>
      </w:r>
    </w:p>
    <w:p>
      <w:pPr>
        <w:pStyle w:val="BodyText"/>
        <w:spacing w:line="312" w:lineRule="auto" w:before="200" w:after="160"/>
        <w:keepNext/>
      </w:pPr>
      <w:r>
        <w:rPr>
          <w:sz w:val="22"/>
        </w:rPr>
        <w:t xml:space="preserve">Reponse : _______________________________________________________________</w:t>
      </w:r>
    </w:p>
    <w:p>
      <w:pPr>
        <w:pStyle w:val="BodyText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Q3.6</w:t>
      </w:r>
      <w:r>
        <w:rPr>
          <w:sz w:val="22"/>
        </w:rPr>
        <w:t xml:space="preserve"> </w:t>
      </w:r>
      <w:r>
        <w:rPr>
          <w:sz w:val="22"/>
        </w:rPr>
        <w:t xml:space="preserve">(ancien reseau) Pourquoi HTTPS est indispensable pour un portail client ?</w:t>
      </w:r>
    </w:p>
    <w:p>
      <w:pPr>
        <w:pStyle w:val="BodyText"/>
        <w:spacing w:line="312" w:lineRule="auto" w:before="200" w:after="160"/>
        <w:keepNext/>
      </w:pPr>
      <w:r>
        <w:rPr>
          <w:sz w:val="22"/>
        </w:rPr>
        <w:t xml:space="preserve">Reponse : _______________________________________________________________</w:t>
      </w:r>
    </w:p>
    <w:bookmarkEnd w:id="20"/>
    <w:bookmarkStart w:id="21" w:name="r4-j84-6-questions-mini-formativ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R4 — J+84 (6 questions) — mini formative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Q4.1</w:t>
      </w:r>
      <w:r>
        <w:rPr>
          <w:sz w:val="22"/>
        </w:rPr>
        <w:t xml:space="preserve"> </w:t>
      </w:r>
      <w:r>
        <w:rPr>
          <w:sz w:val="22"/>
        </w:rPr>
        <w:t xml:space="preserve">Vrai/Faux : la CNIL traite les incidents techniques de malware sur les serveurs a la place de l’ANSSI.</w:t>
      </w:r>
    </w:p>
    <w:p>
      <w:pPr>
        <w:pStyle w:val="BodyText"/>
        <w:spacing w:line="312" w:lineRule="auto" w:before="200" w:after="160"/>
        <w:keepNext/>
      </w:pPr>
      <w:r>
        <w:rPr>
          <w:sz w:val="22"/>
        </w:rPr>
        <w:t xml:space="preserve">Reponse : _______________________________________________________________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Q4.2</w:t>
      </w:r>
      <w:r>
        <w:rPr>
          <w:sz w:val="22"/>
        </w:rPr>
        <w:t xml:space="preserve"> </w:t>
      </w:r>
      <w:r>
        <w:rPr>
          <w:sz w:val="22"/>
        </w:rPr>
        <w:t xml:space="preserve">Cite 4 indices de phishing.</w:t>
      </w:r>
    </w:p>
    <w:p>
      <w:pPr>
        <w:pStyle w:val="BodyText"/>
        <w:spacing w:line="312" w:lineRule="auto" w:before="200" w:after="160"/>
        <w:keepNext/>
      </w:pPr>
      <w:r>
        <w:rPr>
          <w:sz w:val="22"/>
        </w:rPr>
        <w:t xml:space="preserve">Reponse : _______________________________________________________________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Q4.3</w:t>
      </w:r>
      <w:r>
        <w:rPr>
          <w:sz w:val="22"/>
        </w:rPr>
        <w:t xml:space="preserve"> </w:t>
      </w:r>
      <w:r>
        <w:rPr>
          <w:sz w:val="22"/>
        </w:rPr>
        <w:t xml:space="preserve">Donne 3 recommandations de securite pour une PME apres une tentative de phishing.</w:t>
      </w:r>
    </w:p>
    <w:p>
      <w:pPr>
        <w:pStyle w:val="BodyText"/>
        <w:spacing w:line="312" w:lineRule="auto" w:before="200" w:after="160"/>
        <w:keepNext/>
      </w:pPr>
      <w:r>
        <w:rPr>
          <w:sz w:val="22"/>
        </w:rPr>
        <w:t xml:space="preserve">Reponse : _______________________________________________________________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Q4.4</w:t>
      </w:r>
      <w:r>
        <w:rPr>
          <w:sz w:val="22"/>
        </w:rPr>
        <w:t xml:space="preserve"> </w:t>
      </w:r>
      <w:r>
        <w:rPr>
          <w:sz w:val="22"/>
        </w:rPr>
        <w:t xml:space="preserve">Cite 3 droits RGPD.</w:t>
      </w:r>
    </w:p>
    <w:p>
      <w:pPr>
        <w:pStyle w:val="BodyText"/>
        <w:spacing w:line="312" w:lineRule="auto" w:before="200" w:after="160"/>
        <w:keepNext/>
      </w:pPr>
      <w:r>
        <w:rPr>
          <w:sz w:val="22"/>
        </w:rPr>
        <w:t xml:space="preserve">Reponse : _______________________________________________________________</w:t>
      </w:r>
    </w:p>
    <w:p>
      <w:pPr>
        <w:pStyle w:val="BodyText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Q4.5</w:t>
      </w:r>
      <w:r>
        <w:rPr>
          <w:sz w:val="22"/>
        </w:rPr>
        <w:t xml:space="preserve"> </w:t>
      </w:r>
      <w:r>
        <w:rPr>
          <w:sz w:val="22"/>
        </w:rPr>
        <w:t xml:space="preserve">Qu’est-ce qu’une preuve exploitable en D15 (format attendu) ?</w:t>
      </w:r>
    </w:p>
    <w:p>
      <w:pPr>
        <w:pStyle w:val="BodyText"/>
        <w:spacing w:line="312" w:lineRule="auto" w:before="200" w:after="160"/>
        <w:keepNext/>
      </w:pPr>
      <w:r>
        <w:rPr>
          <w:sz w:val="22"/>
        </w:rPr>
        <w:t xml:space="preserve">Reponse : _______________________________________________________________</w:t>
      </w:r>
    </w:p>
    <w:p>
      <w:pPr>
        <w:pStyle w:val="BodyText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Q4.6</w:t>
      </w:r>
      <w:r>
        <w:rPr>
          <w:sz w:val="22"/>
        </w:rPr>
        <w:t xml:space="preserve"> </w:t>
      </w:r>
      <w:r>
        <w:rPr>
          <w:sz w:val="22"/>
        </w:rPr>
        <w:t xml:space="preserve">(QCM) Lequel est un outil vu en D15 ?</w:t>
      </w:r>
    </w:p>
    <w:p>
      <w:pPr>
        <w:pStyle w:val="Compact"/>
        <w:numPr>
          <w:ilvl w:val="0"/>
          <w:numId w:val="1002"/>
        </w:numPr>
        <w:spacing w:before="0" w:after="0"/>
      </w:pPr>
    </w:p>
    <w:p>
      <w:pPr>
        <w:pStyle w:val="Compact"/>
        <w:numPr>
          <w:ilvl w:val="1"/>
          <w:numId w:val="1003"/>
        </w:numPr>
        <w:spacing w:line="312" w:lineRule="auto" w:before="0" w:after="160"/>
      </w:pPr>
      <w:r>
        <w:rPr>
          <w:sz w:val="22"/>
        </w:rPr>
        <w:t xml:space="preserve">Nmap</w:t>
      </w:r>
    </w:p>
    <w:p>
      <w:pPr>
        <w:pStyle w:val="Compact"/>
        <w:numPr>
          <w:ilvl w:val="0"/>
          <w:numId w:val="1002"/>
        </w:numPr>
        <w:spacing w:before="0" w:after="0"/>
      </w:pPr>
    </w:p>
    <w:p>
      <w:pPr>
        <w:pStyle w:val="Compact"/>
        <w:numPr>
          <w:ilvl w:val="1"/>
          <w:numId w:val="1004"/>
        </w:numPr>
        <w:spacing w:line="312" w:lineRule="auto" w:before="0" w:after="160"/>
      </w:pPr>
      <w:r>
        <w:rPr>
          <w:sz w:val="22"/>
        </w:rPr>
        <w:t xml:space="preserve">VirusTotal</w:t>
      </w:r>
    </w:p>
    <w:p>
      <w:pPr>
        <w:pStyle w:val="Compact"/>
        <w:numPr>
          <w:ilvl w:val="0"/>
          <w:numId w:val="1002"/>
        </w:numPr>
        <w:spacing w:before="0" w:after="0"/>
      </w:pPr>
    </w:p>
    <w:p>
      <w:pPr>
        <w:pStyle w:val="Compact"/>
        <w:numPr>
          <w:ilvl w:val="1"/>
          <w:numId w:val="1005"/>
        </w:numPr>
        <w:spacing w:line="312" w:lineRule="auto" w:before="0" w:after="160"/>
      </w:pPr>
      <w:r>
        <w:rPr>
          <w:sz w:val="22"/>
        </w:rPr>
        <w:t xml:space="preserve">Metasploit</w:t>
      </w:r>
    </w:p>
    <w:p>
      <w:pPr>
        <w:pStyle w:val="FirstParagraph"/>
        <w:spacing w:line="312" w:lineRule="auto" w:before="200" w:after="160"/>
        <w:keepNext/>
      </w:pPr>
      <w:r>
        <w:rPr>
          <w:sz w:val="22"/>
        </w:rPr>
        <w:t xml:space="preserve">Reponse : _______________________________________________________________</w:t>
      </w:r>
    </w:p>
    <w:bookmarkEnd w:id="21"/>
    <w:bookmarkEnd w:id="22"/>
    <w:sectPr>
      <w:headerReference r:id="rId7" w:type="default"/>
      <w:footerReference r:id="rId8" w:type="default"/>
      <w:headerReference w:type="first" r:id="rId1"/>
      <w:headerReference w:type="even" r:id="rId2"/>
      <w:pgSz w:h="16838" w:orient="portrait" w:w="11906"/>
      <w:pgMar w:bottom="1008" w:footer="708" w:gutter="0" w:header="708" w:left="1008" w:right="1008" w:top="1008"/>
      <w:pgNumType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6DEE5" w:sz="4" w:space="4"/>
      </w:pBdr>
      <w:spacing w:before="0" w:after="0" w:line="240" w:lineRule="auto"/>
      <w:tabs>
        <w:tab w:val="right" w:leader="none" w:pos="6280150"/>
      </w:tabs>
    </w:pPr>
    <w:r>
      <w:rPr>
        <w:rFonts w:ascii="Arial" w:cs="Arial" w:eastAsia="Arial" w:hAnsi="Arial"/>
        <w:color w:val="8A9CAB"/>
        <w:sz w:val="16"/>
        <w:szCs w:val="16"/>
      </w:rPr>
      <w:t>00 — Rappels espaces — D15 Introduction cybersécurité (1CIEL)</w:t>
    </w:r>
    <w:r>
      <w:tab/>
    </w:r>
    <w:r>
      <w:rPr>
        <w:rFonts w:ascii="Arial" w:cs="Arial" w:eastAsia="Arial" w:hAnsi="Arial"/>
        <w:color w:val="8A9CAB"/>
        <w:sz w:val="16"/>
        <w:szCs w:val="16"/>
      </w:rPr>
      <w:t xml:space="preserve">Page </w:t>
    </w:r>
    <w:r>
      <w:rPr>
        <w:rFonts w:ascii="Arial" w:cs="Arial" w:eastAsia="Arial" w:hAnsi="Arial"/>
        <w:color w:val="8A9CAB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2C5F7C" w:sz="8" w:space="4"/>
      </w:pBdr>
      <w:spacing w:after="80"/>
      <w:tabs>
        <w:tab w:val="right" w:leader="none" w:pos="6280150"/>
      </w:tabs>
    </w:pPr>
    <w:r>
      <w:rPr>
        <w:rFonts w:ascii="Arial" w:cs="Arial" w:eastAsia="Arial" w:hAnsi="Arial"/>
        <w:color w:val="556B7A"/>
        <w:sz w:val="17"/>
        <w:szCs w:val="17"/>
      </w:rPr>
      <w:t>Bac Pro CIEL — 1CIEL</w:t>
    </w:r>
    <w:r>
      <w:t xml:space="preserve">	</w:t>
    </w:r>
    <w:r>
      <w:rPr>
        <w:rFonts w:ascii="Arial" w:cs="Arial" w:eastAsia="Arial" w:hAnsi="Arial"/>
        <w:b/>
        <w:bCs/>
        <w:color w:val="2C5F7C"/>
        <w:sz w:val="17"/>
        <w:szCs w:val="17"/>
      </w:rPr>
      <w:t>DOCUMENT ELEVE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721">
    <w:nsid w:val="00A99721"/>
    <w:multiLevelType w:val="multilevel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Letter"/>
      <w:lvlText w:val="%6)"/>
      <w:lvlJc w:val="left"/>
      <w:pPr>
        <w:ind w:left="4320" w:hanging="360"/>
      </w:p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lowerLetter"/>
      <w:lvlText w:val="%8)"/>
      <w:lvlJc w:val="left"/>
      <w:pPr>
        <w:ind w:left="5760" w:hanging="360"/>
      </w:pPr>
    </w:lvl>
    <w:lvl w:ilvl="8">
      <w:start w:val="1"/>
      <w:numFmt w:val="lowerLetter"/>
      <w:lvlText w:val="%9)"/>
      <w:lvlJc w:val="left"/>
      <w:pPr>
        <w:ind w:left="6480" w:hanging="360"/>
      </w:pPr>
    </w:lvl>
  </w:abstractNum>
  <w:abstractNum w:abstractNumId="99722">
    <w:nsid w:val="00A99722"/>
    <w:multiLevelType w:val="multilevel"/>
    <w:lvl w:ilvl="0">
      <w:start w:val="2"/>
      <w:numFmt w:val="lowerLetter"/>
      <w:lvlText w:val="%1)"/>
      <w:lvlJc w:val="left"/>
      <w:pPr>
        <w:ind w:left="720" w:hanging="360"/>
      </w:pPr>
    </w:lvl>
    <w:lvl w:ilvl="1">
      <w:start w:val="2"/>
      <w:numFmt w:val="lowerLetter"/>
      <w:lvlText w:val="%2)"/>
      <w:lvlJc w:val="left"/>
      <w:pPr>
        <w:ind w:left="1440" w:hanging="360"/>
      </w:pPr>
    </w:lvl>
    <w:lvl w:ilvl="2">
      <w:start w:val="2"/>
      <w:numFmt w:val="lowerLetter"/>
      <w:lvlText w:val="%3)"/>
      <w:lvlJc w:val="left"/>
      <w:pPr>
        <w:ind w:left="2160" w:hanging="360"/>
      </w:pPr>
    </w:lvl>
    <w:lvl w:ilvl="3">
      <w:start w:val="2"/>
      <w:numFmt w:val="lowerLetter"/>
      <w:lvlText w:val="%4)"/>
      <w:lvlJc w:val="left"/>
      <w:pPr>
        <w:ind w:left="2880" w:hanging="360"/>
      </w:pPr>
    </w:lvl>
    <w:lvl w:ilvl="4">
      <w:start w:val="2"/>
      <w:numFmt w:val="lowerLetter"/>
      <w:lvlText w:val="%5)"/>
      <w:lvlJc w:val="left"/>
      <w:pPr>
        <w:ind w:left="3600" w:hanging="360"/>
      </w:pPr>
    </w:lvl>
    <w:lvl w:ilvl="5">
      <w:start w:val="2"/>
      <w:numFmt w:val="lowerLetter"/>
      <w:lvlText w:val="%6)"/>
      <w:lvlJc w:val="left"/>
      <w:pPr>
        <w:ind w:left="4320" w:hanging="360"/>
      </w:pPr>
    </w:lvl>
    <w:lvl w:ilvl="6">
      <w:start w:val="2"/>
      <w:numFmt w:val="lowerLetter"/>
      <w:lvlText w:val="%7)"/>
      <w:lvlJc w:val="left"/>
      <w:pPr>
        <w:ind w:left="5040" w:hanging="360"/>
      </w:pPr>
    </w:lvl>
    <w:lvl w:ilvl="7">
      <w:start w:val="2"/>
      <w:numFmt w:val="lowerLetter"/>
      <w:lvlText w:val="%8)"/>
      <w:lvlJc w:val="left"/>
      <w:pPr>
        <w:ind w:left="5760" w:hanging="360"/>
      </w:pPr>
    </w:lvl>
    <w:lvl w:ilvl="8">
      <w:start w:val="2"/>
      <w:numFmt w:val="lowerLetter"/>
      <w:lvlText w:val="%9)"/>
      <w:lvlJc w:val="left"/>
      <w:pPr>
        <w:ind w:left="6480" w:hanging="360"/>
      </w:pPr>
    </w:lvl>
  </w:abstractNum>
  <w:abstractNum w:abstractNumId="99723">
    <w:nsid w:val="00A99723"/>
    <w:multiLevelType w:val="multilevel"/>
    <w:lvl w:ilvl="0">
      <w:start w:val="3"/>
      <w:numFmt w:val="lowerLetter"/>
      <w:lvlText w:val="%1)"/>
      <w:lvlJc w:val="left"/>
      <w:pPr>
        <w:ind w:left="720" w:hanging="360"/>
      </w:pPr>
    </w:lvl>
    <w:lvl w:ilvl="1">
      <w:start w:val="3"/>
      <w:numFmt w:val="lowerLetter"/>
      <w:lvlText w:val="%2)"/>
      <w:lvlJc w:val="left"/>
      <w:pPr>
        <w:ind w:left="1440" w:hanging="360"/>
      </w:pPr>
    </w:lvl>
    <w:lvl w:ilvl="2">
      <w:start w:val="3"/>
      <w:numFmt w:val="lowerLetter"/>
      <w:lvlText w:val="%3)"/>
      <w:lvlJc w:val="left"/>
      <w:pPr>
        <w:ind w:left="2160" w:hanging="360"/>
      </w:pPr>
    </w:lvl>
    <w:lvl w:ilvl="3">
      <w:start w:val="3"/>
      <w:numFmt w:val="lowerLetter"/>
      <w:lvlText w:val="%4)"/>
      <w:lvlJc w:val="left"/>
      <w:pPr>
        <w:ind w:left="2880" w:hanging="360"/>
      </w:pPr>
    </w:lvl>
    <w:lvl w:ilvl="4">
      <w:start w:val="3"/>
      <w:numFmt w:val="lowerLetter"/>
      <w:lvlText w:val="%5)"/>
      <w:lvlJc w:val="left"/>
      <w:pPr>
        <w:ind w:left="3600" w:hanging="360"/>
      </w:pPr>
    </w:lvl>
    <w:lvl w:ilvl="5">
      <w:start w:val="3"/>
      <w:numFmt w:val="lowerLetter"/>
      <w:lvlText w:val="%6)"/>
      <w:lvlJc w:val="left"/>
      <w:pPr>
        <w:ind w:left="4320" w:hanging="360"/>
      </w:pPr>
    </w:lvl>
    <w:lvl w:ilvl="6">
      <w:start w:val="3"/>
      <w:numFmt w:val="lowerLetter"/>
      <w:lvlText w:val="%7)"/>
      <w:lvlJc w:val="left"/>
      <w:pPr>
        <w:ind w:left="5040" w:hanging="360"/>
      </w:pPr>
    </w:lvl>
    <w:lvl w:ilvl="7">
      <w:start w:val="3"/>
      <w:numFmt w:val="lowerLetter"/>
      <w:lvlText w:val="%8)"/>
      <w:lvlJc w:val="left"/>
      <w:pPr>
        <w:ind w:left="5760" w:hanging="360"/>
      </w:pPr>
    </w:lvl>
    <w:lvl w:ilvl="8">
      <w:start w:val="3"/>
      <w:numFmt w:val="lowerLetter"/>
      <w:lvlText w:val="%9)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7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722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1005">
    <w:abstractNumId w:val="99723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displayBackgroundShape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6" Type="http://schemas.openxmlformats.org/officeDocument/2006/relationships/numbering" Target="numbering.xml"/><Relationship Id="rId15" Type="http://schemas.openxmlformats.org/officeDocument/2006/relationships/styles" Target="styles.xml"/><Relationship Id="rId14" Type="http://schemas.openxmlformats.org/officeDocument/2006/relationships/settings" Target="settings.xml"/><Relationship Id="rId13" Type="http://schemas.openxmlformats.org/officeDocument/2006/relationships/webSettings" Target="web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notes" Target="footnotes.xml"/><Relationship Id="rId9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1" Type="http://schemas.openxmlformats.org/officeDocument/2006/relationships/header" Target="header2.xml"/><Relationship Id="rId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2026-04-27T18:02:51Z</dcterms:created>
  <dcterms:modified xsi:type="dcterms:W3CDTF">2026-04-27T18:02:51Z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