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1" w:name="X52ce5f468bf646c0bcb708ba6ec70c12cc102e0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00 — Fiche de connaissances — Dico cyber (D15) — Menaces, ANSSI/CNIL, hygiene, RGPD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Document de reference distribue apres la co-construction de la synthese.</w:t>
      </w:r>
    </w:p>
    <w:bookmarkStart w:id="17" w:name="menaces-courantes-niveau-1ciel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1) Menaces courantes (niveau 1CIEL)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Definition simple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Exemple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Menace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Risque ou action pouvant nuire a un SI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phishing, malware, vol de mot de passe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Malware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Logiciel malveillant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spyware, ransomware, trojan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Phishing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Hameconnage par mail/SMS/site imite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faux mail banque/livraison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Ransomware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Malware qui chiffre les fichiers et demande une rancon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poste bloque + note de rancon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Ingenierie sociale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Manipulation d’une personne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faux appel support, urgence fake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Vulnerabilite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Faiblesse exploitable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logiciel non mis a jour</w:t>
            </w:r>
          </w:p>
        </w:tc>
      </w:tr>
    </w:tbl>
    <w:bookmarkEnd w:id="17"/>
    <w:bookmarkStart w:id="18" w:name="reperer-un-phishing-indic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2) Reperer un phishing (indices)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Indices frequents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expéditeur douteux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urgence / menace / pression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URL incoherente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fautes ou presentation inhabituelle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demande d’infos sensibles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piece jointe inattendue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Reflexe pro :</w:t>
      </w:r>
      <w:r>
        <w:rPr>
          <w:sz w:val="22"/>
        </w:rPr>
        <w:t xml:space="preserve"> </w:t>
      </w:r>
      <w:r>
        <w:rPr>
          <w:sz w:val="22"/>
        </w:rPr>
        <w:t xml:space="preserve">ne pas cliquer directement ; verifier avant d’agir.</w:t>
      </w:r>
    </w:p>
    <w:bookmarkEnd w:id="18"/>
    <w:bookmarkStart w:id="19" w:name="acteurs-francais-anssi-cnil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3) Acteurs francais — ANSSI / CNIL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Acteur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Role principal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Mots-cles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ANSSI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Securite des systemes d’information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incidents, recommandations SSI, hygiene informatique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CNIL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Protection des donnees personnelles / RGPD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droits des personnes, conformite, traitements de donnees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A retenir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ANSSI = securiser les systemes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CNIL = proteger les donnees personnelles</w:t>
      </w:r>
    </w:p>
    <w:bookmarkEnd w:id="19"/>
    <w:bookmarkStart w:id="20" w:name="X9de941a8cdd283e9615ab080286aa3e621010f6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4) Outils / ressources de la sequence (usage encadre)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Ressource / outil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Usage pedagogique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Precaution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Site ANSSI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consulter guides et bonnes pratiques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utiliser sources institutionnelles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Site CNIL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lire fiches RGPD et droits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rester sur exemples anonymises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VirusTotal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verifier une URL / hash dans un cadre d’apprentissage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ne pas exposer de donnees perso reelles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Have I Been Pwned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comprendre la notion de fuite de donnees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utiliser donnees fictives / demonstrations encadrees</w:t>
            </w:r>
          </w:p>
        </w:tc>
      </w:tr>
    </w:tbl>
    <w:bookmarkEnd w:id="20"/>
    <w:bookmarkStart w:id="24" w:name="hygiene-numerique-fondamentaux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5) Hygiene numerique — fondamentaux</w:t>
      </w:r>
    </w:p>
    <w:bookmarkStart w:id="21" w:name="mots-de-pass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Mots de passe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longs (repere &gt;= 12)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differents pour chaque service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difficiles a deviner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gestionnaire de mots de passe recommande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MFA / double facteur quand disponible</w:t>
      </w:r>
    </w:p>
    <w:bookmarkEnd w:id="21"/>
    <w:bookmarkStart w:id="22" w:name="mises-a-jou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Mises a jour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corrigent des failles de securite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reduisent le risque d’exploitation connue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concernent OS, logiciels, navigateurs, firmwares</w:t>
      </w:r>
    </w:p>
    <w:bookmarkEnd w:id="22"/>
    <w:bookmarkStart w:id="23" w:name="sauvegarde-3-2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Sauvegarde 3-2-1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3</w:t>
      </w:r>
      <w:r>
        <w:rPr>
          <w:sz w:val="22"/>
        </w:rPr>
        <w:t xml:space="preserve"> </w:t>
      </w:r>
      <w:r>
        <w:rPr>
          <w:sz w:val="22"/>
        </w:rPr>
        <w:t xml:space="preserve">copies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2</w:t>
      </w:r>
      <w:r>
        <w:rPr>
          <w:sz w:val="22"/>
        </w:rPr>
        <w:t xml:space="preserve"> </w:t>
      </w:r>
      <w:r>
        <w:rPr>
          <w:sz w:val="22"/>
        </w:rPr>
        <w:t xml:space="preserve">supports differents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b/>
          <w:bCs/>
          <w:sz w:val="22"/>
        </w:rPr>
        <w:t xml:space="preserve">1</w:t>
      </w:r>
      <w:r>
        <w:rPr>
          <w:sz w:val="22"/>
        </w:rPr>
        <w:t xml:space="preserve"> </w:t>
      </w:r>
      <w:r>
        <w:rPr>
          <w:sz w:val="22"/>
        </w:rPr>
        <w:t xml:space="preserve">copie hors site / hors ligne</w:t>
      </w:r>
    </w:p>
    <w:bookmarkEnd w:id="23"/>
    <w:bookmarkEnd w:id="24"/>
    <w:bookmarkStart w:id="28" w:name="rgpd-version-utile-technicie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6) RGPD (version utile technicien)</w:t>
      </w:r>
    </w:p>
    <w:bookmarkStart w:id="25" w:name="donnee-personnell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Donnee personnelle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Information qui permet d’identifier une personne (directement ou indirectement).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Exemples :</w:t>
      </w:r>
      <w:r>
        <w:rPr>
          <w:sz w:val="22"/>
        </w:rPr>
        <w:t xml:space="preserve"> </w:t>
      </w:r>
      <w:r>
        <w:rPr>
          <w:sz w:val="22"/>
        </w:rPr>
        <w:t xml:space="preserve">nom, prenom, email nominatif, telephone, photo, identifiant client, adresse IP (selon contexte).</w:t>
      </w:r>
    </w:p>
    <w:bookmarkEnd w:id="25"/>
    <w:bookmarkStart w:id="26" w:name="principes-mots-cl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6 principes (mots-cles)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Liceite, loyauté, transparence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Limitation des finalites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Minimisation des donnees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Exactitude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Limitation de la conservation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Integrite et confidentialite</w:t>
      </w:r>
    </w:p>
    <w:bookmarkEnd w:id="26"/>
    <w:bookmarkStart w:id="27" w:name="droits-des-personnes-exempl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Droits des personnes (exemples)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acces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rectification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effacement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opposition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limitation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portabilite</w:t>
      </w:r>
    </w:p>
    <w:bookmarkEnd w:id="27"/>
    <w:bookmarkEnd w:id="28"/>
    <w:bookmarkStart w:id="29" w:name="vocabulaire-utile-examen-ateli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7) Vocabulaire utile (examen / atelier)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IOC</w:t>
      </w:r>
      <w:r>
        <w:rPr>
          <w:sz w:val="22"/>
        </w:rPr>
        <w:t xml:space="preserve"> </w:t>
      </w:r>
      <w:r>
        <w:rPr>
          <w:sz w:val="22"/>
        </w:rPr>
        <w:t xml:space="preserve">: indicateur de compromission (signe technique d’un incident)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MFA</w:t>
      </w:r>
      <w:r>
        <w:rPr>
          <w:sz w:val="22"/>
        </w:rPr>
        <w:t xml:space="preserve"> </w:t>
      </w:r>
      <w:r>
        <w:rPr>
          <w:sz w:val="22"/>
        </w:rPr>
        <w:t xml:space="preserve">: authentification multifacteur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Charte informatique</w:t>
      </w:r>
      <w:r>
        <w:rPr>
          <w:sz w:val="22"/>
        </w:rPr>
        <w:t xml:space="preserve"> </w:t>
      </w:r>
      <w:r>
        <w:rPr>
          <w:sz w:val="22"/>
        </w:rPr>
        <w:t xml:space="preserve">: regles d’usage du SI dans une organisation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Conformite</w:t>
      </w:r>
      <w:r>
        <w:rPr>
          <w:sz w:val="22"/>
        </w:rPr>
        <w:t xml:space="preserve"> </w:t>
      </w:r>
      <w:r>
        <w:rPr>
          <w:sz w:val="22"/>
        </w:rPr>
        <w:t xml:space="preserve">: respect des exigences (techniques, legales, internes)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b/>
          <w:bCs/>
          <w:sz w:val="22"/>
        </w:rPr>
        <w:t xml:space="preserve">Trace / preuve</w:t>
      </w:r>
      <w:r>
        <w:rPr>
          <w:sz w:val="22"/>
        </w:rPr>
        <w:t xml:space="preserve"> </w:t>
      </w:r>
      <w:r>
        <w:rPr>
          <w:sz w:val="22"/>
        </w:rPr>
        <w:t xml:space="preserve">: capture + commentaire permettant de justifier une observation</w:t>
      </w:r>
    </w:p>
    <w:bookmarkEnd w:id="29"/>
    <w:bookmarkStart w:id="30" w:name="regle-de-securite-en-classe-d15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8) Regle de securite en classe (D15)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Pas de tests sur comptes personnels reels sans consigne explicite du prof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Pas d’outils offensifs / de scan non autorises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Donnees fictives ou anonymisees uniquement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Captures sans informations personnelles reelles visibles</w:t>
      </w:r>
    </w:p>
    <w:bookmarkEnd w:id="30"/>
    <w:bookmarkEnd w:id="31"/>
    <w:sectPr>
      <w:headerReference r:id="rId7" w:type="default"/>
      <w:footerReference r:id="rId8" w:type="default"/>
      <w:headerReference w:type="first" r:id="rId1"/>
      <w:headerReference w:type="even" r:id="rId2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color w:val="8A9CAB"/>
        <w:sz w:val="16"/>
        <w:szCs w:val="16"/>
      </w:rPr>
      <w:t>00 — Fiche de connaissances — Dico cyber (D15) — Menaces, ANSSI/CNIL, hygiene, RGPD</w:t>
    </w:r>
    <w:r>
      <w:tab/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spacing w:after="80"/>
      <w:tabs>
        <w:tab w:val="right" w:leader="none" w:pos="6280150"/>
      </w:tabs>
    </w:pPr>
    <w:r>
      <w:rPr>
        <w:rFonts w:ascii="Arial" w:cs="Arial" w:eastAsia="Arial" w:hAnsi="Arial"/>
        <w:color w:val="556B7A"/>
        <w:sz w:val="17"/>
        <w:szCs w:val="17"/>
      </w:rPr>
      <w:t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2026-04-27T18:02:51Z</dcterms:created>
  <dcterms:modified xsi:type="dcterms:W3CDTF">2026-04-27T18:02:51Z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